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6B1169CB">
      <w:pPr>
        <w:spacing w:line="240" w:lineRule="auto"/>
        <w:jc w:val="center"/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</w:pP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10541000</wp:posOffset>
            </wp:positionH>
            <wp:positionV relativeFrom="topMargin">
              <wp:posOffset>10363200</wp:posOffset>
            </wp:positionV>
            <wp:extent cx="368300" cy="381000"/>
            <wp:wrapNone/>
            <wp:docPr id="100044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10236200</wp:posOffset>
            </wp:positionH>
            <wp:positionV relativeFrom="topMargin">
              <wp:posOffset>10579100</wp:posOffset>
            </wp:positionV>
            <wp:extent cx="457200" cy="431800"/>
            <wp:effectExtent l="0" t="0" r="0" b="635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10795000</wp:posOffset>
            </wp:positionH>
            <wp:positionV relativeFrom="topMargin">
              <wp:posOffset>10464800</wp:posOffset>
            </wp:positionV>
            <wp:extent cx="381000" cy="330200"/>
            <wp:effectExtent l="0" t="0" r="0" b="1270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12433300</wp:posOffset>
            </wp:positionV>
            <wp:extent cx="457200" cy="457200"/>
            <wp:effectExtent l="0" t="0" r="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11569700</wp:posOffset>
            </wp:positionH>
            <wp:positionV relativeFrom="topMargin">
              <wp:posOffset>12077700</wp:posOffset>
            </wp:positionV>
            <wp:extent cx="279400" cy="495300"/>
            <wp:effectExtent l="0" t="0" r="635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t>《</w:t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  <w:lang w:val="en-US" w:eastAsia="zh-CN"/>
        </w:rPr>
        <w:t>跨学科实践：保护地球家园</w:t>
      </w:r>
      <w:r>
        <w:rPr>
          <w:rFonts w:asciiTheme="minorEastAsia" w:eastAsiaTheme="minorEastAsia" w:hAnsiTheme="minorEastAsia" w:cstheme="minorEastAsia" w:hint="eastAsia"/>
          <w:b/>
          <w:bCs/>
          <w:sz w:val="36"/>
          <w:szCs w:val="36"/>
        </w:rPr>
        <w:t>》教学设计</w:t>
      </w:r>
    </w:p>
    <w:p w14:paraId="49D74E0F">
      <w:pPr>
        <w:numPr>
          <w:ilvl w:val="0"/>
          <w:numId w:val="1"/>
        </w:numPr>
        <w:spacing w:line="240" w:lineRule="auto"/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  <w:t>教材分析</w:t>
      </w:r>
    </w:p>
    <w:p w14:paraId="3E9DDB9A">
      <w:pPr>
        <w:numPr>
          <w:ilvl w:val="0"/>
          <w:numId w:val="0"/>
        </w:numPr>
        <w:wordWrap/>
        <w:spacing w:beforeAutospacing="0" w:afterAutospacing="0" w:line="240" w:lineRule="auto"/>
        <w:ind w:firstLine="480" w:leftChars="0" w:firstLineChars="200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="Times New Roman" w:hAnsi="Times New Roman" w:eastAsiaTheme="minorEastAsia" w:cs="Times New Roman" w:hint="default"/>
          <w:sz w:val="24"/>
          <w:szCs w:val="24"/>
        </w:rPr>
        <w:t>本节是物理教科版九年级上册第二章的第</w:t>
      </w:r>
      <w:r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  <w:t>三</w:t>
      </w:r>
      <w:r>
        <w:rPr>
          <w:rFonts w:ascii="Times New Roman" w:hAnsi="Times New Roman" w:eastAsiaTheme="minorEastAsia" w:cs="Times New Roman" w:hint="default"/>
          <w:sz w:val="24"/>
          <w:szCs w:val="24"/>
        </w:rPr>
        <w:t>节</w:t>
      </w:r>
      <w:r>
        <w:rPr>
          <w:rFonts w:ascii="Times New Roman" w:hAnsi="Times New Roman" w:eastAsiaTheme="minorEastAsia" w:cs="Times New Roman" w:hint="eastAsia"/>
          <w:sz w:val="24"/>
          <w:szCs w:val="24"/>
          <w:lang w:eastAsia="zh-CN"/>
        </w:rPr>
        <w:t>，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内容由“我们面临的困扰”、“国家发展战略”和”保护地球从我做起”三部分构成。</w:t>
      </w:r>
      <w:r>
        <w:rPr>
          <w:rFonts w:ascii="Times New Roman" w:hAnsi="Times New Roman" w:eastAsiaTheme="minorEastAsia" w:cs="Times New Roman" w:hint="default"/>
          <w:sz w:val="24"/>
          <w:szCs w:val="24"/>
        </w:rPr>
        <w:t>通过分析热机对人类有利的同时,也会造成一定的危害,使学生认识到事物的两面性,并培养学生关注环保问题,有节约能源、改善环境的意识。</w:t>
      </w:r>
      <w:r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  <w:t xml:space="preserve"> </w:t>
      </w:r>
    </w:p>
    <w:p w14:paraId="4ED0854B">
      <w:pPr>
        <w:spacing w:line="240" w:lineRule="auto"/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  <w:lang w:val="en-US" w:eastAsia="zh-CN"/>
        </w:rPr>
        <w:t>二、</w:t>
      </w:r>
      <w:r>
        <w:rPr>
          <w:rFonts w:asciiTheme="minorEastAsia" w:eastAsiaTheme="minorEastAsia" w:hAnsiTheme="minorEastAsia" w:cstheme="minorEastAsia" w:hint="eastAsia"/>
          <w:b w:val="0"/>
          <w:bCs w:val="0"/>
          <w:sz w:val="28"/>
          <w:szCs w:val="28"/>
        </w:rPr>
        <w:t>学情分析</w:t>
      </w:r>
    </w:p>
    <w:p w14:paraId="40011C4F">
      <w:pPr>
        <w:numPr>
          <w:ilvl w:val="0"/>
          <w:numId w:val="0"/>
        </w:numPr>
        <w:wordWrap/>
        <w:spacing w:beforeAutospacing="0" w:afterAutospacing="0" w:line="240" w:lineRule="auto"/>
        <w:ind w:firstLine="480" w:leftChars="0" w:firstLineChars="200"/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</w:pPr>
      <w:r>
        <w:rPr>
          <w:rFonts w:ascii="Times New Roman" w:hAnsi="Times New Roman" w:eastAsiaTheme="minorEastAsia" w:cs="Times New Roman" w:hint="eastAsia"/>
          <w:sz w:val="24"/>
          <w:szCs w:val="24"/>
        </w:rPr>
        <w:t>学生已初步掌握内能、热机、能量转化与守恒等基本概念，理解了燃料燃烧释放内能和热机工作的基本原理，这为分析"能源利用与环境影响"的辩证关系奠定了知识基础</w:t>
      </w:r>
      <w:r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  <w:t>。</w:t>
      </w:r>
    </w:p>
    <w:p w14:paraId="36152CAA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 xml:space="preserve">   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>三、教学目标</w:t>
      </w:r>
    </w:p>
    <w:p w14:paraId="4566C850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【物理观念】了解地球是人类共同的家园，知道保护地球环境是每个人的天职。。</w:t>
      </w:r>
    </w:p>
    <w:p w14:paraId="4DE7621E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【科学思维】知通过让学生知道绿水青山就是金山银山，培养学生们的环保意识；带领大家深刻理解物理学与生活、技术、社会的重要关系</w:t>
      </w:r>
    </w:p>
    <w:p w14:paraId="024529AE">
      <w:pPr>
        <w:spacing w:line="240" w:lineRule="auto"/>
        <w:ind w:firstLine="480" w:firstLineChars="200"/>
        <w:rPr>
          <w:rFonts w:ascii="Times New Roman" w:hAnsi="Times New Roman" w:eastAsiaTheme="minorEastAsia" w:cs="Times New Roman" w:hint="eastAsia"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【科学探究】</w:t>
      </w:r>
      <w:r>
        <w:rPr>
          <w:rFonts w:ascii="Times New Roman" w:hAnsi="Times New Roman" w:eastAsiaTheme="minorEastAsia" w:cs="Times New Roman" w:hint="default"/>
          <w:sz w:val="24"/>
          <w:szCs w:val="24"/>
        </w:rPr>
        <w:t>通过实践活动评价，体会控制变量法在科学探究中的应用</w:t>
      </w:r>
      <w:r>
        <w:rPr>
          <w:rFonts w:ascii="Times New Roman" w:hAnsi="Times New Roman" w:eastAsiaTheme="minorEastAsia" w:cs="Times New Roman" w:hint="eastAsia"/>
          <w:sz w:val="24"/>
          <w:szCs w:val="24"/>
          <w:lang w:eastAsia="zh-CN"/>
        </w:rPr>
        <w:t>。</w:t>
      </w:r>
    </w:p>
    <w:p w14:paraId="052E7F2D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</w:rPr>
        <w:t>【科学态度与责任】了解热机的利用与人类社会发展的关系；培养环保意识，激发社会责任感。</w:t>
      </w:r>
    </w:p>
    <w:p w14:paraId="1AEA0C5D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</w:rPr>
        <w:t>四、教学重难点</w:t>
      </w:r>
    </w:p>
    <w:p w14:paraId="3E21ED69">
      <w:pPr>
        <w:spacing w:line="240" w:lineRule="auto"/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（一）教学重点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  <w:t>了解热机对我们带来的危害</w:t>
      </w:r>
    </w:p>
    <w:p w14:paraId="747BB6EF">
      <w:pPr>
        <w:spacing w:line="240" w:lineRule="auto"/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>二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教学难点</w:t>
      </w:r>
      <w:r>
        <w:rPr>
          <w:rFonts w:ascii="Times New Roman" w:hAnsi="Times New Roman" w:eastAsiaTheme="minorEastAsia" w:cs="Times New Roman" w:hint="eastAsia"/>
          <w:sz w:val="24"/>
          <w:szCs w:val="24"/>
          <w:lang w:val="en-US" w:eastAsia="zh-CN"/>
        </w:rPr>
        <w:t xml:space="preserve"> 综合运用多学科知识提出可行的环保方案。</w:t>
      </w:r>
    </w:p>
    <w:p w14:paraId="2011CFCB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default"/>
          <w:sz w:val="24"/>
          <w:szCs w:val="24"/>
          <w:lang w:val="en-US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五、教学方法</w:t>
      </w:r>
    </w:p>
    <w:p w14:paraId="54130D4E">
      <w:p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（一）教学方法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：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讲授法、自主学习法</w:t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。</w:t>
      </w:r>
    </w:p>
    <w:p w14:paraId="03476FE0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4313555</wp:posOffset>
            </wp:positionH>
            <wp:positionV relativeFrom="paragraph">
              <wp:posOffset>76200</wp:posOffset>
            </wp:positionV>
            <wp:extent cx="1612265" cy="1588135"/>
            <wp:effectExtent l="0" t="0" r="6985" b="12065"/>
            <wp:wrapSquare wrapText="bothSides"/>
            <wp:docPr id="81924" name="图片 81923" descr="diqiu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4" name="图片 81923" descr="diqiu0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12265" cy="15881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六、教学过程</w:t>
      </w:r>
    </w:p>
    <w:p w14:paraId="71BB93D2">
      <w:pPr>
        <w:spacing w:line="240" w:lineRule="auto"/>
        <w:jc w:val="left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地球是人类共同的家园，保护地球环境是每个人的天职。</w:t>
      </w:r>
    </w:p>
    <w:p w14:paraId="2B017DB5">
      <w:pPr>
        <w:spacing w:line="240" w:lineRule="auto"/>
        <w:jc w:val="left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通过保护地球家园这一跨学科主题，将带领大家深刻理解物理学与生活、技术、社会的重要关系。</w:t>
      </w:r>
    </w:p>
    <w:p w14:paraId="3006DB8C">
      <w:pPr>
        <w:spacing w:line="240" w:lineRule="auto"/>
        <w:jc w:val="left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</w:pPr>
    </w:p>
    <w:p w14:paraId="3296603B">
      <w:pPr>
        <w:spacing w:line="240" w:lineRule="auto"/>
        <w:ind w:firstLine="3360" w:firstLineChars="1400"/>
        <w:rPr>
          <w:rFonts w:asciiTheme="minorEastAsia" w:eastAsiaTheme="minorEastAsia" w:hAnsiTheme="minorEastAsia" w:cstheme="minorEastAsia" w:hint="eastAsia"/>
          <w:b/>
          <w:bCs/>
          <w:color w:val="auto"/>
          <w:sz w:val="24"/>
          <w:szCs w:val="24"/>
          <w:lang w:val="en-US" w:eastAsia="zh-CN"/>
        </w:rPr>
      </w:pPr>
    </w:p>
    <w:p w14:paraId="79D07962">
      <w:pPr>
        <w:spacing w:line="240" w:lineRule="auto"/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</w:rPr>
        <w:t>为新课的讲授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奠定基调，规范学生的学习目标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eastAsia="zh-CN"/>
        </w:rPr>
        <w:t>，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激发学生的学习兴趣。</w:t>
      </w:r>
    </w:p>
    <w:p w14:paraId="31D7015B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（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二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eastAsia="zh-CN"/>
        </w:rPr>
        <w:t>）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、新课教学</w:t>
      </w:r>
    </w:p>
    <w:p w14:paraId="269448BB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</w:rPr>
        <w:t>一、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>我们面临的困扰</w:t>
      </w:r>
    </w:p>
    <w:p w14:paraId="236BDFC8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>活动1  观看图片 理解困扰</w:t>
      </w:r>
    </w:p>
    <w:p w14:paraId="4C8E9CF8">
      <w:pPr>
        <w:spacing w:line="240" w:lineRule="auto"/>
        <w:ind w:firstLine="480" w:firstLineChars="200"/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Cs/>
          <w:sz w:val="24"/>
          <w:szCs w:val="24"/>
          <w:lang w:val="en-US" w:eastAsia="zh-CN"/>
        </w:rPr>
        <w:t>许多工厂都要排放废水，工厂生产需要使用干净的水，这些干净的水经过各种各样的生产工艺，水里边加进了许多污染物质，变成了废水，工厂再把这些废水排放到环境里去，就会污染河流、水渠、湖泊、水库，甚至是大海，这就是水污染。</w:t>
      </w:r>
    </w:p>
    <w:p w14:paraId="190680BF">
      <w:pPr>
        <w:wordWrap/>
        <w:spacing w:beforeAutospacing="0" w:afterAutospacing="0" w:line="240" w:lineRule="auto"/>
        <w:rPr>
          <w:rFonts w:asciiTheme="minorEastAsia" w:eastAsiaTheme="minorEastAsia" w:hAnsiTheme="minorEastAsia" w:cstheme="minorEastAsia" w:hint="default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945640" cy="1635125"/>
            <wp:effectExtent l="0" t="0" r="16510" b="3175"/>
            <wp:docPr id="3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45640" cy="163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66595" cy="1612265"/>
            <wp:effectExtent l="0" t="0" r="14605" b="6985"/>
            <wp:docPr id="58372" name="图片 58371" descr="4041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72" name="图片 58371" descr="404107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66595" cy="16122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05965" cy="1617980"/>
            <wp:effectExtent l="0" t="0" r="13335" b="1270"/>
            <wp:docPr id="2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005965" cy="1617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Theme="minorEastAsia" w:eastAsiaTheme="minorEastAsia" w:hAnsiTheme="minorEastAsia" w:cstheme="minorEastAsia" w:hint="eastAsia"/>
          <w:sz w:val="24"/>
          <w:szCs w:val="24"/>
        </w:rPr>
        <w:t>工业废水污染水体已经泛紫色</w:t>
      </w:r>
      <w:r>
        <w:rPr>
          <w:rFonts w:asciiTheme="minorEastAsia" w:eastAsiaTheme="minorEastAsia" w:hAnsiTheme="minorEastAsia" w:cstheme="minorEastAsia" w:hint="eastAsia"/>
          <w:b/>
          <w:bCs/>
          <w:sz w:val="24"/>
          <w:szCs w:val="24"/>
          <w:lang w:val="en-US" w:eastAsia="zh-CN"/>
        </w:rPr>
        <w:t>废水污染的有毒物质、令到河水的富营养化令鱼虾大量死亡</w:t>
      </w:r>
    </w:p>
    <w:p w14:paraId="7BAD6390">
      <w:pPr>
        <w:wordWrap/>
        <w:spacing w:beforeAutospacing="0" w:afterAutospacing="0" w:line="240" w:lineRule="auto"/>
        <w:rPr>
          <w:rFonts w:eastAsia="宋体" w:asciiTheme="minorEastAsia" w:hAnsiTheme="minorEastAsia" w:cstheme="minorEastAsia" w:hint="default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623060" cy="2226310"/>
            <wp:effectExtent l="0" t="0" r="15240" b="2540"/>
            <wp:docPr id="1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/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222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 w:hint="eastAsia"/>
          <w:lang w:val="en-US" w:eastAsia="zh-CN"/>
        </w:rPr>
        <w:t xml:space="preserve">  </w:t>
      </w:r>
      <w:r>
        <w:drawing>
          <wp:inline distT="0" distB="0" distL="114300" distR="114300">
            <wp:extent cx="1870710" cy="2198370"/>
            <wp:effectExtent l="0" t="0" r="15240" b="11430"/>
            <wp:docPr id="5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/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70710" cy="2198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327275" cy="2017395"/>
            <wp:effectExtent l="0" t="0" r="15875" b="1905"/>
            <wp:docPr id="60420" name="图片 60419" descr="11581744510930914A2001_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0" name="图片 60419" descr="11581744510930914A2001_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27275" cy="2017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0421081">
      <w:pPr>
        <w:wordWrap/>
        <w:spacing w:beforeAutospacing="0" w:afterAutospacing="0" w:line="240" w:lineRule="auto"/>
        <w:ind w:firstLine="480" w:firstLineChars="200"/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</w:rPr>
        <w:t>水污染</w:t>
      </w: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 xml:space="preserve">                  大气污染             汽车尾气和汽车扬尘的污染空气</w:t>
      </w:r>
    </w:p>
    <w:p w14:paraId="597AC4C2">
      <w:pPr>
        <w:wordWrap/>
        <w:spacing w:beforeAutospacing="0" w:afterAutospacing="0" w:line="240" w:lineRule="auto"/>
        <w:rPr>
          <w:rFonts w:eastAsia="宋体" w:asciiTheme="minorEastAsia" w:hAnsiTheme="minorEastAsia" w:cstheme="minorEastAsia"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1552575" cy="1755140"/>
            <wp:effectExtent l="0" t="0" r="9525" b="16510"/>
            <wp:docPr id="145412" name="图片 145411" descr="201422611235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12" name="图片 145411" descr="2014226112354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rcRect t="9120" r="1236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755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lang w:val="en-US" w:eastAsia="zh-CN"/>
        </w:rPr>
        <w:t xml:space="preserve"> </w:t>
      </w:r>
      <w:r>
        <w:drawing>
          <wp:inline distT="0" distB="0" distL="114300" distR="114300">
            <wp:extent cx="1914525" cy="1774190"/>
            <wp:effectExtent l="0" t="0" r="9525" b="16510"/>
            <wp:docPr id="114692" name="图片 114691" descr="20140423172248-1627706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692" name="图片 114691" descr="20140423172248-16277069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7741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宋体" w:hint="eastAsia"/>
          <w:lang w:val="en-US" w:eastAsia="zh-CN"/>
        </w:rPr>
        <w:t xml:space="preserve"> </w:t>
      </w:r>
      <w:r>
        <w:drawing>
          <wp:inline distT="0" distB="0" distL="114300" distR="114300">
            <wp:extent cx="2252980" cy="1803400"/>
            <wp:effectExtent l="0" t="0" r="13970" b="6350"/>
            <wp:docPr id="6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/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52980" cy="180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82AE9C">
      <w:pPr>
        <w:wordWrap/>
        <w:spacing w:beforeAutospacing="0" w:afterAutospacing="0" w:line="240" w:lineRule="auto"/>
        <w:ind w:firstLine="480" w:firstLineChars="200"/>
        <w:rPr>
          <w:rFonts w:eastAsia="宋体" w:hint="eastAsia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4"/>
          <w:szCs w:val="24"/>
          <w:lang w:val="en-US" w:eastAsia="zh-CN"/>
        </w:rPr>
        <w:t xml:space="preserve"> 雾霾中的国         </w:t>
      </w:r>
      <w:r>
        <w:rPr>
          <w:rFonts w:eastAsia="宋体" w:hint="eastAsia"/>
          <w:lang w:val="en-US" w:eastAsia="zh-CN"/>
        </w:rPr>
        <w:t>南极上空臭氧层空洞                     白色污染</w:t>
      </w:r>
    </w:p>
    <w:p w14:paraId="11D58EC8">
      <w:pPr>
        <w:spacing w:line="240" w:lineRule="auto"/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设计意图：通过图片了解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热机对人类有利的同时,也会造成一定的危害,使学生认识到事物的两面性,并培养学生关注环保问题</w:t>
      </w:r>
    </w:p>
    <w:p w14:paraId="6066D710">
      <w:pPr>
        <w:numPr>
          <w:ilvl w:val="0"/>
          <w:numId w:val="1"/>
        </w:numPr>
        <w:kinsoku w:val="0"/>
        <w:autoSpaceDE w:val="0"/>
        <w:autoSpaceDN w:val="0"/>
        <w:adjustRightInd w:val="0"/>
        <w:snapToGrid w:val="0"/>
        <w:spacing w:line="240" w:lineRule="auto"/>
        <w:ind w:left="0" w:firstLine="0" w:leftChars="0" w:firstLineChars="0"/>
        <w:jc w:val="left"/>
        <w:textAlignment w:val="baseline"/>
        <w:rPr>
          <w:rFonts w:asciiTheme="minorEastAsia" w:eastAsiaTheme="minorEastAsia" w:hAnsiTheme="minorEastAsia" w:cstheme="minorEastAsia"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国家发展战略</w:t>
      </w:r>
    </w:p>
    <w:p w14:paraId="35699659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ind w:firstLine="480" w:firstLineChars="200"/>
        <w:jc w:val="left"/>
        <w:textAlignment w:val="baseline"/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人类社会的发展离不开对内能的利用，燃料是获取内能的主要来源。通过技术革新，可以大大降低燃料使用过程中带来的负面影响。</w:t>
      </w:r>
    </w:p>
    <w:p w14:paraId="67BFC746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asciiTheme="minorEastAsia" w:eastAsiaTheme="minorEastAsia" w:hAnsiTheme="minorEastAsia" w:cstheme="minorEastAsia"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2874645" cy="1718310"/>
            <wp:effectExtent l="0" t="0" r="1905" b="1524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74645" cy="171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34005" cy="1734185"/>
            <wp:effectExtent l="0" t="0" r="4445" b="18415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34005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0767A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ind w:firstLine="480" w:firstLineChars="200"/>
        <w:jc w:val="left"/>
        <w:textAlignment w:val="baseline"/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燃煤发电是我国重要的发电方式。我国科研工作者坚持科技创新，不断提高燃煤效率，使我国燃煤发电技术水平领先世界。我国已建成全球最大的清洁煤电供应体系。</w:t>
      </w:r>
    </w:p>
    <w:p w14:paraId="79DC97EE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jc w:val="left"/>
        <w:textAlignment w:val="baseline"/>
        <w:rPr>
          <w:rFonts w:asciiTheme="minorEastAsia" w:eastAsiaTheme="minorEastAsia" w:hAnsiTheme="minorEastAsia" w:cstheme="minorEastAsia" w:hint="eastAsia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99710" cy="1539875"/>
            <wp:effectExtent l="0" t="0" r="15240" b="317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99710" cy="153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BC767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ind w:firstLine="480" w:firstLineChars="200"/>
        <w:jc w:val="left"/>
        <w:textAlignment w:val="baseline"/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“绿水青山就是金山银山”。随着科技的进步，在使用传统能源的同时，我国已经有能力利用绿色能源，研究和开发低能耗、少污染的高性能动力机械，控制和减少污染，坚定不移走生态优先、绿色低碳的高质量发展之路。近年来，我国不断更新燃煤电厂氮氧化物排放标准(图 2-3-2)，积极稳妥地推动“碳达峰”“碳中和”，彰显了大国的使命担当       </w:t>
      </w:r>
    </w:p>
    <w:p w14:paraId="1D673E8F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ind w:firstLine="480" w:firstLineChars="200"/>
        <w:jc w:val="left"/>
        <w:textAlignment w:val="baseline"/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1989年12月26日，第七届全国人民代表大会常务委员会第十一次会议通过了《中华人民共和国环境保护法》。2014年4月24日，第十二届全国人民代表大会常务委员会第八次会议对其进行了修订。</w:t>
      </w:r>
    </w:p>
    <w:p w14:paraId="6A086D0E">
      <w:pPr>
        <w:spacing w:line="240" w:lineRule="auto"/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</w:rPr>
        <w:t>设计意图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eastAsia="zh-CN"/>
        </w:rPr>
        <w:t>：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</w:rPr>
        <w:t>使学生感受到科技对世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保护环境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</w:rPr>
        <w:t>作用,培养学生爱科学、学科学的意识。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加上国家的发展战略更能体现保护环境的重要性。</w:t>
      </w:r>
    </w:p>
    <w:p w14:paraId="6ED58F81">
      <w:pPr>
        <w:numPr>
          <w:ilvl w:val="0"/>
          <w:numId w:val="1"/>
        </w:numPr>
        <w:spacing w:line="240" w:lineRule="auto"/>
        <w:ind w:left="0" w:firstLine="0" w:leftChars="0" w:firstLineChars="0"/>
        <w:rPr>
          <w:rFonts w:asciiTheme="minorEastAsia" w:eastAsiaTheme="minorEastAsia" w:hAnsiTheme="minorEastAsia" w:cstheme="minorEastAsia" w:hint="default"/>
          <w:b/>
          <w:bCs/>
          <w:color w:val="auto"/>
          <w:sz w:val="28"/>
          <w:szCs w:val="28"/>
          <w:lang w:val="en-US" w:eastAsia="zh-CN"/>
        </w:rPr>
      </w:pPr>
      <w:r>
        <w:rPr>
          <w:rFonts w:asciiTheme="minorEastAsia" w:eastAsiaTheme="minorEastAsia" w:hAnsiTheme="minorEastAsia" w:cstheme="minorEastAsia" w:hint="default"/>
          <w:b/>
          <w:bCs/>
          <w:color w:val="auto"/>
          <w:sz w:val="28"/>
          <w:szCs w:val="28"/>
          <w:lang w:val="en-US" w:eastAsia="zh-CN"/>
        </w:rPr>
        <w:t>保护地球从我做起</w:t>
      </w:r>
    </w:p>
    <w:p w14:paraId="4A6E33F7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ind w:firstLine="480" w:firstLineChars="200"/>
        <w:jc w:val="left"/>
        <w:textAlignment w:val="baseline"/>
        <w:rPr>
          <w:rFonts w:asciiTheme="minorEastAsia" w:eastAsiaTheme="minorEastAsia" w:hAnsiTheme="minorEastAsia" w:cstheme="minorEastAsia" w:hint="default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767205" cy="1899285"/>
            <wp:effectExtent l="0" t="0" r="4445" b="5715"/>
            <wp:wrapSquare wrapText="bothSides"/>
            <wp:docPr id="12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/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67205" cy="1899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地球在我们手中!每个人都应该为保护我们的绿色家园贡献一份力量。请从以下课题中选择其通过实践活动形成成果，并与同学分享。</w:t>
      </w:r>
    </w:p>
    <w:p w14:paraId="1AC4FE30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ind w:firstLine="480" w:firstLineChars="200"/>
        <w:jc w:val="left"/>
        <w:textAlignment w:val="baseline"/>
        <w:rPr>
          <w:rFonts w:asciiTheme="minorEastAsia" w:eastAsiaTheme="minorEastAsia" w:hAnsiTheme="minorEastAsia" w:cstheme="minorEastAsia" w:hint="default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default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1.了解所在区域的空气质量状况，并调查热机的使用是否影响空气质量，撰写一篇小论文。</w:t>
      </w:r>
    </w:p>
    <w:p w14:paraId="396E61CE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ind w:firstLine="480" w:firstLineChars="200"/>
        <w:jc w:val="left"/>
        <w:textAlignment w:val="baseline"/>
        <w:rPr>
          <w:rFonts w:asciiTheme="minorEastAsia" w:eastAsiaTheme="minorEastAsia" w:hAnsiTheme="minorEastAsia" w:cstheme="minorEastAsia" w:hint="default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default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2.从出行、饮食、购物、用水用电等多方面考虑，拟订属于自己的《个人低碳生活行为指南》</w:t>
      </w:r>
    </w:p>
    <w:p w14:paraId="148B2FF1">
      <w:pPr>
        <w:numPr>
          <w:ilvl w:val="0"/>
          <w:numId w:val="0"/>
        </w:numPr>
        <w:kinsoku w:val="0"/>
        <w:autoSpaceDE w:val="0"/>
        <w:autoSpaceDN w:val="0"/>
        <w:adjustRightInd w:val="0"/>
        <w:snapToGrid w:val="0"/>
        <w:spacing w:line="240" w:lineRule="auto"/>
        <w:ind w:firstLine="480" w:firstLineChars="200"/>
        <w:jc w:val="left"/>
        <w:textAlignment w:val="baseline"/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asciiTheme="minorEastAsia" w:eastAsiaTheme="minorEastAsia" w:hAnsiTheme="minorEastAsia" w:cstheme="minorEastAsia" w:hint="eastAsia"/>
          <w:b w:val="0"/>
          <w:bCs w:val="0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.轮胎、外形、车辆自重、发动机工作模式……，哪些方面会影响汽车发动机的效率?查阅资料进行了解，完成一篇报告。</w:t>
      </w:r>
    </w:p>
    <w:p w14:paraId="0F06F453">
      <w:pPr>
        <w:spacing w:line="240" w:lineRule="auto"/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</w:rPr>
        <w:t>设计意图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eastAsia="zh-CN"/>
        </w:rPr>
        <w:t>：</w:t>
      </w:r>
      <w:r>
        <w:rPr>
          <w:rFonts w:asciiTheme="minorEastAsia" w:eastAsiaTheme="minorEastAsia" w:hAnsiTheme="minorEastAsia" w:cstheme="minorEastAsia" w:hint="eastAsia"/>
          <w:b/>
          <w:bCs/>
          <w:color w:val="5A37F2"/>
          <w:sz w:val="24"/>
          <w:szCs w:val="24"/>
          <w:lang w:val="en-US" w:eastAsia="zh-CN"/>
        </w:rPr>
        <w:t>通过实践活动认识个人在环境保护中的责任，愿意采取实际行动践行低碳生活方式，关注全球环境问题</w:t>
      </w:r>
      <w:r>
        <w:rPr>
          <w:rFonts w:asciiTheme="minorEastAsia" w:eastAsiaTheme="minorEastAsia" w:hAnsiTheme="minorEastAsia" w:cstheme="minorEastAsia" w:hint="default"/>
          <w:b/>
          <w:bCs/>
          <w:color w:val="5A37F2"/>
          <w:sz w:val="24"/>
          <w:szCs w:val="24"/>
          <w:lang w:val="en-US" w:eastAsia="zh-CN"/>
        </w:rPr>
        <w:t>。</w:t>
      </w:r>
    </w:p>
    <w:p w14:paraId="27C7C62F">
      <w:p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七</w:t>
      </w:r>
      <w:r>
        <w:rPr>
          <w:rFonts w:asciiTheme="minorEastAsia" w:eastAsiaTheme="minorEastAsia" w:hAnsiTheme="minorEastAsia" w:cstheme="minorEastAsia" w:hint="eastAsia"/>
          <w:sz w:val="28"/>
          <w:szCs w:val="28"/>
        </w:rPr>
        <w:t>、课堂小结</w:t>
      </w:r>
    </w:p>
    <w:p w14:paraId="5EC7A29A">
      <w:pPr>
        <w:numPr>
          <w:ilvl w:val="0"/>
          <w:numId w:val="2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</w:rPr>
        <w:t>课堂检测</w:t>
      </w:r>
    </w:p>
    <w:p w14:paraId="3C9A6D41">
      <w:pPr>
        <w:numPr>
          <w:ilvl w:val="0"/>
          <w:numId w:val="2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板书设计</w:t>
      </w:r>
    </w:p>
    <w:p w14:paraId="0DB91D56">
      <w:pPr>
        <w:numPr>
          <w:ilvl w:val="0"/>
          <w:numId w:val="0"/>
        </w:numPr>
        <w:spacing w:line="240" w:lineRule="auto"/>
        <w:jc w:val="center"/>
        <w:rPr>
          <w:rFonts w:asciiTheme="minorEastAsia" w:eastAsiaTheme="minorEastAsia" w:hAnsiTheme="minorEastAsia" w:cstheme="minorEastAsia" w:hint="eastAsia"/>
          <w:sz w:val="24"/>
          <w:szCs w:val="24"/>
        </w:rPr>
      </w:pPr>
      <w:r>
        <w:drawing>
          <wp:inline distT="0" distB="0" distL="114300" distR="114300">
            <wp:extent cx="3369945" cy="1483360"/>
            <wp:effectExtent l="0" t="0" r="1905" b="2540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>
                      <a:lum contras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9945" cy="148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2A9C2">
      <w:pPr>
        <w:numPr>
          <w:ilvl w:val="0"/>
          <w:numId w:val="0"/>
        </w:numPr>
        <w:spacing w:line="240" w:lineRule="auto"/>
        <w:rPr>
          <w:rFonts w:asciiTheme="minorEastAsia" w:eastAsiaTheme="minorEastAsia" w:hAnsiTheme="minorEastAsia" w:cstheme="minorEastAsia" w:hint="eastAsia"/>
          <w:sz w:val="24"/>
          <w:szCs w:val="24"/>
        </w:rPr>
      </w:pPr>
    </w:p>
    <w:p w14:paraId="24E13FA5">
      <w:pPr>
        <w:numPr>
          <w:ilvl w:val="0"/>
          <w:numId w:val="0"/>
        </w:numPr>
        <w:spacing w:line="240" w:lineRule="auto"/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</w:pPr>
      <w:r>
        <w:rPr>
          <w:rFonts w:asciiTheme="minorEastAsia" w:eastAsiaTheme="minorEastAsia" w:hAnsiTheme="minorEastAsia" w:cstheme="minorEastAsia" w:hint="eastAsia"/>
          <w:sz w:val="28"/>
          <w:szCs w:val="28"/>
          <w:lang w:val="en-US" w:eastAsia="zh-CN"/>
        </w:rPr>
        <w:t>十、反思盘点：</w:t>
      </w:r>
    </w:p>
    <w:p w14:paraId="3F450905">
      <w:pPr>
        <w:numPr>
          <w:ilvl w:val="0"/>
          <w:numId w:val="0"/>
        </w:numPr>
        <w:wordWrap/>
        <w:spacing w:beforeAutospacing="0" w:afterAutospacing="0" w:line="240" w:lineRule="auto"/>
        <w:ind w:firstLine="560" w:firstLineChars="200"/>
        <w:rPr>
          <w:rFonts w:asciiTheme="majorEastAsia" w:eastAsiaTheme="majorEastAsia" w:hAnsiTheme="majorEastAsia" w:cs="Times New Roman" w:hint="eastAsia"/>
          <w:b/>
          <w:bCs w:val="0"/>
          <w:color w:val="C00000"/>
          <w:sz w:val="28"/>
          <w:szCs w:val="28"/>
          <w:lang w:val="en-US" w:eastAsia="zh-CN"/>
        </w:rPr>
      </w:pPr>
      <w:bookmarkStart w:id="0" w:name="_GoBack"/>
      <w:r>
        <w:rPr>
          <w:rFonts w:asciiTheme="majorEastAsia" w:eastAsiaTheme="majorEastAsia" w:hAnsiTheme="majorEastAsia" w:cs="Times New Roman" w:hint="eastAsia"/>
          <w:b/>
          <w:bCs w:val="0"/>
          <w:color w:val="C00000"/>
          <w:sz w:val="28"/>
          <w:szCs w:val="28"/>
          <w:lang w:val="en-US" w:eastAsia="zh-CN"/>
        </w:rPr>
        <w:t>我教学中</w:t>
      </w:r>
      <w:r>
        <w:rPr>
          <w:rFonts w:asciiTheme="majorEastAsia" w:eastAsiaTheme="majorEastAsia" w:hAnsiTheme="majorEastAsia" w:cs="Times New Roman" w:hint="eastAsia"/>
          <w:b/>
          <w:bCs w:val="0"/>
          <w:color w:val="C00000"/>
          <w:sz w:val="28"/>
          <w:szCs w:val="28"/>
        </w:rPr>
        <w:t>以"保护地球家园"这一具有现实意义的主题作为核心载体，深刻体现了"从物理走向社会，从课堂走向生活"的理念，有效培养学生社会责任感和环保意识。内容主要围绕环境问题与解决方案两大核心层次展开系统学习</w:t>
      </w:r>
      <w:r>
        <w:rPr>
          <w:rFonts w:asciiTheme="majorEastAsia" w:eastAsiaTheme="majorEastAsia" w:hAnsiTheme="majorEastAsia" w:cs="Times New Roman" w:hint="eastAsia"/>
          <w:b/>
          <w:bCs w:val="0"/>
          <w:color w:val="C00000"/>
          <w:sz w:val="28"/>
          <w:szCs w:val="28"/>
          <w:lang w:eastAsia="zh-CN"/>
        </w:rPr>
        <w:t>。</w:t>
      </w:r>
    </w:p>
    <w:bookmarkEnd w:id="0"/>
    <w:sectPr>
      <w:headerReference w:type="default" r:id="rId25"/>
      <w:footerReference w:type="default" r:id="rId26"/>
      <w:pgSz w:w="11906" w:h="16839"/>
      <w:pgMar w:top="1157" w:right="1236" w:bottom="1270" w:left="1236" w:header="851" w:footer="992" w:gutter="0"/>
      <w:cols w:num="1"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0366DBD">
    <w:pPr>
      <w:widowControl w:val="0"/>
      <w:tabs>
        <w:tab w:val="center" w:pos="4153"/>
        <w:tab w:val="right" w:pos="8306"/>
      </w:tabs>
      <w:kinsoku/>
      <w:autoSpaceDE/>
      <w:autoSpaceDN/>
      <w:adjustRightInd/>
      <w:spacing w:line="240" w:lineRule="auto"/>
      <w:textAlignment w:val="auto"/>
      <w:rPr>
        <w:rFonts w:ascii="Times New Roman" w:eastAsia="宋体" w:hAnsi="Times New Roman" w:cs="Times New Roman"/>
        <w:snapToGrid/>
        <w:color w:val="auto"/>
        <w:sz w:val="2"/>
        <w:szCs w:val="2"/>
        <w:lang w:eastAsia="zh-CN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8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8240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19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图片 5" descr="学科网 zxxk.com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ascii="Times New Roman" w:eastAsia="宋体" w:hAnsi="Times New Roman" w:cs="Times New Roman" w:hint="eastAsia"/>
        <w:snapToGrid/>
        <w:color w:val="FFFFFF"/>
        <w:sz w:val="2"/>
        <w:szCs w:val="2"/>
        <w:lang w:eastAsia="zh-CN"/>
      </w:rPr>
      <w:t>学科网（北京）股份有限公司</w:t>
    </w:r>
  </w:p>
  <w:p w14:paraId="6B736DCD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_x0000_s2057" o:spid="_x0000_s2059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6192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60" type="#_x0000_t75" alt="学科网 zxxk.com" style="width:0.05pt;height:0.05pt;margin-top:-20.75pt;margin-left:64.05pt;mso-height-relative:page;mso-width-relative:page;position:absolute;z-index:251661312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 w14:paraId="5A3C79F1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_x0000_s2059" o:spid="_x0000_s2061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4144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 id="_x0000_s2060" o:spid="_x0000_s2062" type="#_x0000_t75" alt="学科网 zxxk.com" style="width:0.05pt;height:0.05pt;margin-top:-20.75pt;margin-left:64.05pt;mso-height-relative:page;mso-width-relative:page;position:absolute;z-index:251663360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 w14:paraId="1F108E21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_x0000_s2061" o:spid="_x0000_s2063" type="#_x0000_t136" alt="学科网 zxxk.com" style="width:2.85pt;height:2.85pt;margin-top:407.9pt;margin-left:158.95pt;mso-height-relative:page;mso-position-horizontal-relative:margin;mso-position-vertical-relative:margin;mso-width-relative:page;position:absolute;rotation:315;z-index:-251652096" coordsize="21600,21600" o:allowincell="f" filled="t" stroked="f">
          <v:fill opacity="0.5"/>
          <v:textpath style="font-family:宋体;font-size:8pt;v-same-letter-heights:f;v-text-align:center" trim="f" fitpath="t" xscale="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 id="_x0000_s2062" o:spid="_x0000_s2064" type="#_x0000_t75" alt="学科网 zxxk.com" style="width:0.05pt;height:0.05pt;margin-top:-20.75pt;margin-left:64.05pt;mso-height-relative:page;mso-width-relative:page;position:absolute;z-index:251665408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  <w:p w:rsidR="004151FC">
    <w:pPr>
      <w:pStyle w:val="Footer"/>
      <w:rPr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65" type="#_x0000_t136" alt="学科网 zxxk.com" style="width:2.85pt;height:2.85pt;margin-top:407.9pt;margin-left:158.95pt;mso-position-horizontal-relative:margin;mso-position-vertical-relative:margin;position:absolute;rotation:315;z-index:-251650048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 id="图片 5" o:spid="_x0000_s2066" type="#_x0000_t75" alt="学科网 zxxk.com" style="width:0.05pt;height:0.05pt;margin-top:-20.75pt;margin-left:64.05pt;position:absolute;z-index:251667456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C7124CB">
    <w:pPr>
      <w:widowControl w:val="0"/>
      <w:pBdr>
        <w:bottom w:val="none" w:sz="0" w:space="1" w:color="auto"/>
      </w:pBdr>
      <w:kinsoku/>
      <w:autoSpaceDE/>
      <w:autoSpaceDN/>
      <w:adjustRightInd/>
      <w:spacing w:line="240" w:lineRule="auto"/>
      <w:jc w:val="both"/>
      <w:textAlignment w:val="auto"/>
      <w:rPr>
        <w:rFonts w:ascii="Times New Roman" w:eastAsia="宋体" w:hAnsi="Times New Roman" w:cs="Times New Roman"/>
        <w:snapToGrid/>
        <w:color w:val="auto"/>
        <w:sz w:val="2"/>
        <w:szCs w:val="2"/>
        <w:lang w:eastAsia="zh-CN"/>
      </w:rPr>
    </w:pPr>
    <w: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18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图片 4" descr="学科网 zxxk.com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49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14:paraId="0862967E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50" type="#_x0000_t75" alt="学科网 zxxk.com" style="width:0.75pt;height:0.75pt;margin-top:8.45pt;margin-left:351pt;mso-height-relative:page;mso-width-relative:page;position:absolute;z-index:251659264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1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14:paraId="2A9D1953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52" o:spid="_x0000_s2052" type="#_x0000_t75" alt="学科网 zxxk.com" style="width:0.75pt;height:0.75pt;margin-top:8.45pt;margin-left:351pt;mso-height-relative:page;mso-width-relative:page;position:absolute;z-index:251660288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3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14:paraId="653B1494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_x0000_s2054" o:spid="_x0000_s2054" type="#_x0000_t75" alt="学科网 zxxk.com" style="width:0.75pt;height:0.75pt;margin-top:8.45pt;margin-left:351pt;mso-height-relative:page;mso-width-relative:page;position:absolute;z-index:251661312" coordsize="21600,21600" o:preferrelative="t" filled="f" stroked="f">
          <v:stroke joinstyle="miter"/>
          <v:imagedata r:id="rId1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5" type="#_x0000_t136" alt="学科网 zxxk.com" style="width:0.85pt;height:0.85pt" coordsize="21600,21600" filled="f" stroked="f" strokecolor="white">
          <v:fill color2="#aaa"/>
          <v:textpath style="font-family:宋体;font-size:8pt;v-rotate-letters:f;v-same-letter-heights:f;v-text-align:center;v-text-spacing:78650f" trim="t" fitpath="t" xscale="f" string="学科网（北京）股份有限公司 "/>
          <w10:anchorlock/>
        </v:shape>
      </w:pict>
    </w:r>
  </w:p>
  <w:p w:rsidR="004151FC">
    <w:pPr>
      <w:pStyle w:val="Header"/>
      <w:pBdr>
        <w:bottom w:val="none" w:sz="0" w:space="1" w:color="auto"/>
      </w:pBdr>
      <w:tabs>
        <w:tab w:val="clear" w:pos="4153"/>
        <w:tab w:val="clear" w:pos="8306"/>
      </w:tabs>
      <w:jc w:val="both"/>
      <w:rPr>
        <w:sz w:val="2"/>
        <w:szCs w:val="2"/>
      </w:rPr>
    </w:pPr>
    <w:r>
      <w:pict>
        <v:shape id="图片 4" o:spid="_x0000_s2056" type="#_x0000_t75" alt="学科网 zxxk.com" style="width:0.75pt;height:0.75pt;margin-top:8.45pt;margin-left:351pt;position:absolute;z-index:251662336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2057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1DDF4ED9"/>
    <w:multiLevelType w:val="singleLevel"/>
    <w:tmpl w:val="1DDF4ED9"/>
    <w:lvl w:ilvl="0">
      <w:start w:val="8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21E436E2"/>
    <w:multiLevelType w:val="singleLevel"/>
    <w:tmpl w:val="21E436E2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isplayBackgroundShape/>
  <w:bordersDoNotSurroundHeader/>
  <w:bordersDoNotSurroundFooter/>
  <w:defaultTabStop w:val="500"/>
  <w:characterSpacingControl w:val="doNotCompress"/>
  <w:noLineBreaksAfter w:lang="zh-CN" w:val="([{·‘“〈《「『【〔〖（．［｛￡￥"/>
  <w:noLineBreaksBefore w:lang="zh-CN" w:val="!),.:;?]}¨·ˇˉ―‖’”…∶、。〃々〉》」』】〕〗！＂＇），．：；？］｀｜｝～￠"/>
  <w:compat>
    <w:spaceForUL/>
    <w:doNotLeaveBackslashAlone/>
    <w:ulTrailSpac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BA66386"/>
    <w:rsid w:val="0C1E2E71"/>
    <w:rsid w:val="1E437DD2"/>
    <w:rsid w:val="21EA5BD3"/>
    <w:rsid w:val="254D72E6"/>
    <w:rsid w:val="2AAA4817"/>
    <w:rsid w:val="2D4B3C0A"/>
    <w:rsid w:val="2F5B3731"/>
    <w:rsid w:val="31354627"/>
    <w:rsid w:val="3298720E"/>
    <w:rsid w:val="3422149C"/>
    <w:rsid w:val="35571310"/>
    <w:rsid w:val="36362026"/>
    <w:rsid w:val="4138778D"/>
    <w:rsid w:val="46573978"/>
    <w:rsid w:val="48767B92"/>
    <w:rsid w:val="493A2D26"/>
    <w:rsid w:val="4BFC7FD0"/>
    <w:rsid w:val="4F82529A"/>
    <w:rsid w:val="4FC34D39"/>
    <w:rsid w:val="5C6340A3"/>
    <w:rsid w:val="643C5726"/>
    <w:rsid w:val="655B1BDC"/>
    <w:rsid w:val="6C353680"/>
    <w:rsid w:val="71FA1EE3"/>
    <w:rsid w:val="729E7DD8"/>
    <w:rsid w:val="7955121E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qFormat="1"/>
    <w:lsdException w:name="footer" w:semiHidden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uiPriority="0" w:unhideWhenUsed="0" w:qFormat="1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 w:qFormat="1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39" w:unhideWhenUsed="0" w:qFormat="1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semiHidden/>
    <w:qFormat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eastAsia="Arial" w:hAnsi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BodyText">
    <w:name w:val="Body Text"/>
    <w:basedOn w:val="Normal"/>
    <w:semiHidden/>
    <w:qFormat/>
    <w:rPr>
      <w:rFonts w:ascii="宋体" w:eastAsia="宋体" w:hAnsi="宋体" w:cs="宋体"/>
      <w:sz w:val="24"/>
      <w:szCs w:val="24"/>
      <w:lang w:val="en-US" w:eastAsia="en-US" w:bidi="ar-SA"/>
    </w:rPr>
  </w:style>
  <w:style w:type="paragraph" w:styleId="Footer">
    <w:name w:val="footer"/>
    <w:basedOn w:val="Normal"/>
    <w:link w:val="Char0"/>
    <w:uiPriority w:val="99"/>
    <w:unhideWhenUsed/>
    <w:qFormat/>
    <w:pPr>
      <w:widowControl w:val="0"/>
      <w:tabs>
        <w:tab w:val="center" w:pos="4153"/>
        <w:tab w:val="right" w:pos="8306"/>
      </w:tabs>
      <w:kinsoku/>
      <w:autoSpaceDE/>
      <w:autoSpaceDN/>
      <w:adjustRightInd/>
      <w:textAlignment w:val="auto"/>
    </w:pPr>
    <w:rPr>
      <w:rFonts w:ascii="Times New Roman" w:eastAsia="宋体" w:hAnsi="Times New Roman" w:cs="Times New Roman"/>
      <w:snapToGrid/>
      <w:color w:val="auto"/>
      <w:sz w:val="18"/>
      <w:szCs w:val="18"/>
      <w:lang w:eastAsia="zh-CN"/>
    </w:rPr>
  </w:style>
  <w:style w:type="paragraph" w:styleId="Header">
    <w:name w:val="header"/>
    <w:basedOn w:val="Normal"/>
    <w:link w:val="Char"/>
    <w:uiPriority w:val="99"/>
    <w:unhideWhenUsed/>
    <w:qFormat/>
    <w:pPr>
      <w:widowControl w:val="0"/>
      <w:pBdr>
        <w:bottom w:val="single" w:sz="6" w:space="1" w:color="auto"/>
      </w:pBdr>
      <w:tabs>
        <w:tab w:val="center" w:pos="4153"/>
        <w:tab w:val="right" w:pos="8306"/>
      </w:tabs>
      <w:kinsoku/>
      <w:autoSpaceDE/>
      <w:autoSpaceDN/>
      <w:adjustRightInd/>
      <w:jc w:val="center"/>
      <w:textAlignment w:val="auto"/>
    </w:pPr>
    <w:rPr>
      <w:rFonts w:ascii="Times New Roman" w:eastAsia="宋体" w:hAnsi="Times New Roman" w:cs="Times New Roman"/>
      <w:snapToGrid/>
      <w:color w:val="auto"/>
      <w:sz w:val="18"/>
      <w:szCs w:val="18"/>
      <w:lang w:eastAsia="zh-CN"/>
    </w:rPr>
  </w:style>
  <w:style w:type="paragraph" w:styleId="NormalWeb">
    <w:name w:val="Normal (Web)"/>
    <w:basedOn w:val="Normal"/>
    <w:qFormat/>
    <w:rPr>
      <w:sz w:val="24"/>
    </w:rPr>
  </w:style>
  <w:style w:type="table" w:styleId="TableGrid">
    <w:name w:val="Table Grid"/>
    <w:basedOn w:val="TableNormal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0">
    <w:name w:val="Table Normal_0"/>
    <w:unhideWhenUsed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Normal"/>
    <w:semiHidden/>
    <w:qFormat/>
    <w:rPr>
      <w:rFonts w:ascii="Arial" w:eastAsia="Arial" w:hAnsi="Arial" w:cs="Arial"/>
      <w:sz w:val="21"/>
      <w:szCs w:val="21"/>
      <w:lang w:val="en-US" w:eastAsia="en-US" w:bidi="ar-SA"/>
    </w:rPr>
  </w:style>
  <w:style w:type="character" w:customStyle="1" w:styleId="Char">
    <w:name w:val="页眉 Char"/>
    <w:link w:val="Header"/>
    <w:uiPriority w:val="99"/>
    <w:semiHidden/>
    <w:qFormat/>
    <w:rPr>
      <w:rFonts w:ascii="Times New Roman" w:eastAsia="宋体" w:hAnsi="Times New Roman" w:cs="Times New Roman"/>
      <w:sz w:val="18"/>
      <w:szCs w:val="18"/>
      <w:lang w:eastAsia="zh-CN"/>
    </w:rPr>
  </w:style>
  <w:style w:type="character" w:customStyle="1" w:styleId="Char0">
    <w:name w:val="页脚 Char"/>
    <w:link w:val="Footer"/>
    <w:uiPriority w:val="99"/>
    <w:semiHidden/>
    <w:qFormat/>
    <w:rPr>
      <w:rFonts w:ascii="Times New Roman" w:eastAsia="宋体" w:hAnsi="Times New Roman" w:cs="Times New Roman"/>
      <w:sz w:val="18"/>
      <w:szCs w:val="18"/>
      <w:lang w:eastAsia="zh-CN"/>
    </w:rPr>
  </w:style>
  <w:style w:type="table" w:customStyle="1" w:styleId="1">
    <w:name w:val="网格型1"/>
    <w:basedOn w:val="TableNormal"/>
    <w:uiPriority w:val="99"/>
    <w:qFormat/>
    <w:rPr>
      <w:rFonts w:ascii="等线" w:eastAsia="等线" w:hAnsi="等线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">
    <w:name w:val="网格型11"/>
    <w:basedOn w:val="TableNormal"/>
    <w:uiPriority w:val="99"/>
    <w:qFormat/>
    <w:rPr>
      <w:rFonts w:ascii="等线" w:eastAsia="等线" w:hAnsi="等线"/>
      <w:kern w:val="2"/>
      <w:sz w:val="21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pPr>
      <w:ind w:firstLine="420" w:firstLineChars="2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image" Target="media/image10.jpeg" /><Relationship Id="rId15" Type="http://schemas.openxmlformats.org/officeDocument/2006/relationships/image" Target="media/image11.jpeg" /><Relationship Id="rId16" Type="http://schemas.openxmlformats.org/officeDocument/2006/relationships/image" Target="media/image12.jpeg" /><Relationship Id="rId17" Type="http://schemas.openxmlformats.org/officeDocument/2006/relationships/image" Target="media/image13.jpeg" /><Relationship Id="rId18" Type="http://schemas.openxmlformats.org/officeDocument/2006/relationships/image" Target="media/image14.jpeg" /><Relationship Id="rId19" Type="http://schemas.openxmlformats.org/officeDocument/2006/relationships/image" Target="media/image15.jpe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jpeg" /><Relationship Id="rId24" Type="http://schemas.openxmlformats.org/officeDocument/2006/relationships/image" Target="media/image20.png" /><Relationship Id="rId25" Type="http://schemas.openxmlformats.org/officeDocument/2006/relationships/header" Target="header1.xml" /><Relationship Id="rId26" Type="http://schemas.openxmlformats.org/officeDocument/2006/relationships/footer" Target="footer1.xml" /><Relationship Id="rId27" Type="http://schemas.openxmlformats.org/officeDocument/2006/relationships/theme" Target="theme/theme1.xml" /><Relationship Id="rId28" Type="http://schemas.openxmlformats.org/officeDocument/2006/relationships/numbering" Target="numbering.xml" /><Relationship Id="rId29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2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2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2049"/>
    <customShpInfo spid="_x0000_s2052"/>
    <customShpInfo spid="_x0000_s2054"/>
    <customShpInfo spid="_x0000_s2056"/>
    <customShpInfo spid="_x0000_s2057"/>
    <customShpInfo spid="_x0000_s2058"/>
    <customShpInfo spid="_x0000_s2059"/>
    <customShpInfo spid="_x0000_s2060"/>
    <customShpInfo spid="_x0000_s2061"/>
    <customShpInfo spid="_x0000_s206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1</TotalTime>
  <Pages>3</Pages>
  <Words>1666</Words>
  <Characters>1682</Characters>
  <DocSecurity>0</DocSecurity>
  <Lines>0</Lines>
  <Paragraphs>0</Paragraphs>
  <ScaleCrop>false</ScaleCrop>
  <Company/>
  <LinksUpToDate>false</LinksUpToDate>
  <CharactersWithSpaces>1767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2025-02-18T10:03:00Z</dcterms:created>
  <dcterms:modified xsi:type="dcterms:W3CDTF">2025-11-05T11:29:00Z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